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9367" w:type="dxa"/>
        <w:tblLook w:val="04A0" w:firstRow="1" w:lastRow="0" w:firstColumn="1" w:lastColumn="0" w:noHBand="0" w:noVBand="1"/>
      </w:tblPr>
      <w:tblGrid>
        <w:gridCol w:w="2074"/>
        <w:gridCol w:w="1120"/>
        <w:gridCol w:w="686"/>
        <w:gridCol w:w="527"/>
        <w:gridCol w:w="813"/>
        <w:gridCol w:w="133"/>
        <w:gridCol w:w="1068"/>
        <w:gridCol w:w="775"/>
        <w:gridCol w:w="252"/>
        <w:gridCol w:w="263"/>
        <w:gridCol w:w="1656"/>
      </w:tblGrid>
      <w:tr w:rsidR="006A10D5" w14:paraId="0E5C1990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12B5E" w14:textId="77777777" w:rsidR="001F5F22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  <w:p w14:paraId="700967F2" w14:textId="77777777" w:rsidR="001F5F22" w:rsidRPr="001911E3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5B4F6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Teacher and Preschool Teacher Education Studies</w:t>
            </w:r>
          </w:p>
        </w:tc>
      </w:tr>
      <w:tr w:rsidR="006A10D5" w14:paraId="4FC935CB" w14:textId="77777777" w:rsidTr="001B31AE">
        <w:tc>
          <w:tcPr>
            <w:tcW w:w="93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D54C4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F0E4" w14:textId="0D12D4B0" w:rsidR="001F5F22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courses offered in a foreign language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academic year </w:t>
            </w:r>
            <w:r w:rsidR="00A21FB3">
              <w:rPr>
                <w:rFonts w:ascii="Times New Roman" w:hAnsi="Times New Roman" w:cs="Times New Roman"/>
                <w:sz w:val="24"/>
                <w:szCs w:val="24"/>
              </w:rPr>
              <w:t>2023/24</w:t>
            </w:r>
            <w:bookmarkStart w:id="0" w:name="_GoBack"/>
            <w:bookmarkEnd w:id="0"/>
          </w:p>
          <w:p w14:paraId="335B4740" w14:textId="77777777" w:rsidR="001F5F22" w:rsidRPr="001911E3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0D5" w14:paraId="21F80F18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19AE3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Name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FF71E" w14:textId="7579619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068">
              <w:rPr>
                <w:rFonts w:ascii="Times New Roman" w:hAnsi="Times New Roman" w:cs="Times New Roman"/>
                <w:sz w:val="24"/>
                <w:szCs w:val="24"/>
              </w:rPr>
              <w:t>Dimensional</w:t>
            </w:r>
            <w:proofErr w:type="spellEnd"/>
            <w:r w:rsidR="00FF5068"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  <w:proofErr w:type="spellStart"/>
            <w:r w:rsidR="00FF506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F5068">
              <w:rPr>
                <w:rFonts w:ascii="Times New Roman" w:hAnsi="Times New Roman" w:cs="Times New Roman"/>
                <w:sz w:val="24"/>
                <w:szCs w:val="24"/>
              </w:rPr>
              <w:t xml:space="preserve"> Design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A10D5" w14:paraId="23BCD9B9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7D35A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3F00C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art. Marina Đira</w:t>
            </w:r>
          </w:p>
        </w:tc>
      </w:tr>
      <w:tr w:rsidR="006A10D5" w14:paraId="1AE83BFA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94E20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Number of ECTS credits</w:t>
            </w:r>
          </w:p>
        </w:tc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6D2C7" w14:textId="2C3A49A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40FC21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491" w:type="dxa"/>
            <w:gridSpan w:val="5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1B15BD7" w14:textId="77777777" w:rsidR="006B270D" w:rsidRDefault="001F31F4" w:rsidP="001B31A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44235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</w:p>
          <w:p w14:paraId="74EBFED2" w14:textId="13A7A6A9" w:rsidR="001F5F22" w:rsidRPr="001F5F22" w:rsidRDefault="006B270D" w:rsidP="001B31A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C2E91" w:rsidRPr="006B270D">
              <w:rPr>
                <w:rFonts w:ascii="Times New Roman" w:hAnsi="Times New Roman" w:cs="Times New Roman"/>
                <w:bCs/>
                <w:sz w:val="24"/>
                <w:szCs w:val="24"/>
              </w:rPr>
              <w:t>autumn</w:t>
            </w:r>
            <w:proofErr w:type="spellEnd"/>
            <w:r w:rsidR="00AC2E91" w:rsidRPr="006B270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AC2E91" w:rsidRPr="006B270D"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  <w:proofErr w:type="spellEnd"/>
          </w:p>
        </w:tc>
        <w:tc>
          <w:tcPr>
            <w:tcW w:w="1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BAA7D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spring/summer</w:t>
            </w:r>
          </w:p>
        </w:tc>
      </w:tr>
      <w:tr w:rsidR="006A10D5" w14:paraId="66265545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1B2FF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will be organized as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4CBDED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EE60C" w14:textId="105192B3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20977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6C0FA3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Consultations</w:t>
            </w:r>
          </w:p>
        </w:tc>
        <w:tc>
          <w:tcPr>
            <w:tcW w:w="21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09950" w14:textId="6831AB9A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36577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A10D5" w14:paraId="300EBE5E" w14:textId="77777777" w:rsidTr="001B31AE">
        <w:trPr>
          <w:trHeight w:val="278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235A5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courses will be organized as</w:t>
            </w:r>
          </w:p>
        </w:tc>
        <w:tc>
          <w:tcPr>
            <w:tcW w:w="2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0FC44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AA2D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F424A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</w:p>
        </w:tc>
      </w:tr>
      <w:tr w:rsidR="006A10D5" w14:paraId="5F0A8CAA" w14:textId="77777777" w:rsidTr="001B31AE">
        <w:trPr>
          <w:trHeight w:val="277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D971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79C3E" w14:textId="60F773DE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04675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1C858" w14:textId="17F70C90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850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FBF4B" w14:textId="180B492E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764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A10D5" w14:paraId="3AD28051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34F98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Description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EA67A" w14:textId="5008AF58" w:rsidR="00626B3C" w:rsidRDefault="00AC2E91" w:rsidP="0062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The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designed as the last of three one-semester courses related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three-dimensional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arts, applied arts and 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design. In class students explore sculpture in the context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 o</w:t>
            </w:r>
            <w:r w:rsidR="00BC0B9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20</w:t>
            </w:r>
            <w:r w:rsidR="004A0D8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century a</w:t>
            </w:r>
            <w:r w:rsidR="00BC0B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contemporary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, strongly marked by forms of art installation, land art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sorts of </w:t>
            </w:r>
            <w:r w:rsidR="004A0D8B">
              <w:rPr>
                <w:rFonts w:ascii="Times New Roman" w:hAnsi="Times New Roman" w:cs="Times New Roman"/>
                <w:sz w:val="24"/>
                <w:szCs w:val="24"/>
              </w:rPr>
              <w:t xml:space="preserve">(three-dimensional) 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artistic interventions.</w:t>
            </w:r>
          </w:p>
          <w:p w14:paraId="0EC8D145" w14:textId="05C19DE5" w:rsidR="004A0D8B" w:rsidRDefault="00AC2E91" w:rsidP="0062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The possibilities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exploring such forms with student in elementary school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are discussed, and the possibilities of 3D design of artistic interventions in virtual space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regarding such </w:t>
            </w:r>
            <w:r w:rsidR="00BC0B92">
              <w:rPr>
                <w:rFonts w:ascii="Times New Roman" w:hAnsi="Times New Roman" w:cs="Times New Roman"/>
                <w:sz w:val="24"/>
                <w:szCs w:val="24"/>
              </w:rPr>
              <w:t xml:space="preserve">educational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approaches.</w:t>
            </w:r>
          </w:p>
          <w:p w14:paraId="09D13B09" w14:textId="055793C2" w:rsidR="001F5F22" w:rsidRPr="001911E3" w:rsidRDefault="00AC2E91" w:rsidP="00626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explore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the concepts of architecture, urbanism and horticulture that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 of the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content of the curriculum outcomes 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>in art class</w:t>
            </w:r>
            <w:r w:rsidR="00BC0B92">
              <w:rPr>
                <w:rFonts w:ascii="Times New Roman" w:hAnsi="Times New Roman" w:cs="Times New Roman"/>
                <w:sz w:val="24"/>
                <w:szCs w:val="24"/>
              </w:rPr>
              <w:t xml:space="preserve"> for elementary schools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and experiment with different 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>ways of integrating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these contents in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 xml:space="preserve"> art lessons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, which include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practical work and different art techniques (paper-plastic, 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>emballage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, visual essay), as well as interdisciplinary connection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 xml:space="preserve"> other </w:t>
            </w:r>
            <w:proofErr w:type="spellStart"/>
            <w:r w:rsidR="00672759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="0067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59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, for </w:t>
            </w:r>
            <w:proofErr w:type="spellStart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2759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2759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626B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A10D5" w14:paraId="2892FAB3" w14:textId="77777777" w:rsidTr="001B31AE"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91782C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1E3">
              <w:rPr>
                <w:rFonts w:ascii="Times New Roman" w:hAnsi="Times New Roman" w:cs="Times New Roman"/>
                <w:sz w:val="24"/>
                <w:szCs w:val="24"/>
              </w:rPr>
              <w:t>Learning outcomes of the course</w:t>
            </w:r>
          </w:p>
        </w:tc>
        <w:tc>
          <w:tcPr>
            <w:tcW w:w="729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6806F" w14:textId="77777777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Students will:</w:t>
            </w:r>
          </w:p>
          <w:p w14:paraId="7AF9DE57" w14:textId="77777777" w:rsidR="00BC0B92" w:rsidRPr="00BC0B92" w:rsidRDefault="00BC0B92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9C66" w14:textId="6371C622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- distinguish the ways of creating a three-dimensional work of art by modeling, carving, engraving and construction</w:t>
            </w:r>
            <w:r w:rsidR="0001158A">
              <w:rPr>
                <w:rFonts w:ascii="Times New Roman" w:hAnsi="Times New Roman" w:cs="Times New Roman"/>
                <w:sz w:val="24"/>
                <w:szCs w:val="24"/>
              </w:rPr>
              <w:t>/assembling</w:t>
            </w: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23EB5D" w14:textId="77777777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- distinguish sculpture, art installations, land art and other types of spatial interventions in 20th century art and contemporary art,</w:t>
            </w:r>
          </w:p>
          <w:p w14:paraId="380947B8" w14:textId="3E5A56E5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- discuss ways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creating </w:t>
            </w: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artistic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 in the environment with regard to the problems of ecology and sustainability,</w:t>
            </w:r>
          </w:p>
          <w:p w14:paraId="57113E46" w14:textId="77777777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- explore the possibilities of virtual 3D design using user-friendly computer programs (Paint 3D),</w:t>
            </w:r>
          </w:p>
          <w:p w14:paraId="4B8EFADD" w14:textId="43D4C190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- explore art techniques suitable such as paper-plastic and </w:t>
            </w:r>
            <w:r w:rsidR="0001158A">
              <w:rPr>
                <w:rFonts w:ascii="Times New Roman" w:hAnsi="Times New Roman" w:cs="Times New Roman"/>
                <w:sz w:val="24"/>
                <w:szCs w:val="24"/>
              </w:rPr>
              <w:t>emballage</w:t>
            </w: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 techniques,</w:t>
            </w:r>
          </w:p>
          <w:p w14:paraId="473ADEA8" w14:textId="77777777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- explore the art form of a visual essay,</w:t>
            </w:r>
          </w:p>
          <w:p w14:paraId="25182F73" w14:textId="0C476B02" w:rsidR="0001158A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- distinguish ways of traditional construction in Croatia,</w:t>
            </w:r>
          </w:p>
          <w:p w14:paraId="1F74360B" w14:textId="1505330C" w:rsidR="00BC0B92" w:rsidRPr="00BC0B92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- connect the appearance of modern and contemporary architecture with new ways of building from the 19th century (steel construction),</w:t>
            </w:r>
          </w:p>
          <w:p w14:paraId="3FBBF42B" w14:textId="165B1A49" w:rsidR="001F5F22" w:rsidRPr="001911E3" w:rsidRDefault="00AC2E91" w:rsidP="00BC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- explore the </w:t>
            </w:r>
            <w:proofErr w:type="spellStart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possibilities</w:t>
            </w:r>
            <w:proofErr w:type="spellEnd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58A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proofErr w:type="spellEnd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architectural</w:t>
            </w:r>
            <w:proofErr w:type="spellEnd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B9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6B27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urban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0D5" w14:paraId="7AA07961" w14:textId="77777777" w:rsidTr="001B31AE">
        <w:trPr>
          <w:trHeight w:val="144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88024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course is offered to</w:t>
            </w: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8BA1F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Incoming students who choose the above department as a home department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91752" w14:textId="6A442F1E" w:rsidR="001F5F22" w:rsidRPr="00BE1834" w:rsidRDefault="001F31F4" w:rsidP="001B31AE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16689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A10D5" w14:paraId="3CF6732E" w14:textId="77777777" w:rsidTr="001B31AE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5D8136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32E1F1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incoming students regardless of the chosen home department at UNIZD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28EA1" w14:textId="69D8D6FB" w:rsidR="001F5F22" w:rsidRPr="00BE1834" w:rsidRDefault="001F31F4" w:rsidP="001B31AE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7335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A10D5" w14:paraId="1BCAACD0" w14:textId="77777777" w:rsidTr="001B31AE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D8A7F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6FB5B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UNIZD students enrolled at the above department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5CE5E" w14:textId="52793393" w:rsidR="001F5F22" w:rsidRPr="00BE1834" w:rsidRDefault="001F31F4" w:rsidP="001B31AE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1421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A10D5" w14:paraId="298E1145" w14:textId="77777777" w:rsidTr="001B31AE">
        <w:trPr>
          <w:trHeight w:val="142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47809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8DCE41" w14:textId="77777777" w:rsidR="001F5F22" w:rsidRPr="001911E3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UNIZD students as an elective course</w:t>
            </w:r>
          </w:p>
        </w:tc>
        <w:tc>
          <w:tcPr>
            <w:tcW w:w="29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E7D6B" w14:textId="46863213" w:rsidR="001F5F22" w:rsidRPr="00BE1834" w:rsidRDefault="001F31F4" w:rsidP="001B31AE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8174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70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☒</w:t>
                </w:r>
              </w:sdtContent>
            </w:sdt>
            <w:r w:rsidR="006B270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6B270D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6B27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2E91" w:rsidRPr="00BE1834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AC2E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C2E9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A10D5" w14:paraId="3C1720E7" w14:textId="77777777" w:rsidTr="001B31AE">
        <w:trPr>
          <w:trHeight w:val="155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393BAA" w14:textId="77777777" w:rsidR="001F5F22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be offered for distance learning (virtual mobility)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D110" w14:textId="77777777" w:rsidR="001F5F22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B004B" w14:textId="77777777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704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9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A10D5" w14:paraId="5B8636FF" w14:textId="77777777" w:rsidTr="001B31AE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607B9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1AD3" w14:textId="77777777" w:rsidR="001F5F22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if the frontal (live) teaching will not be possible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8E998" w14:textId="77777777" w:rsidR="001F5F22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2432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9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6A10D5" w14:paraId="5C3A70C6" w14:textId="77777777" w:rsidTr="001B31AE">
        <w:trPr>
          <w:trHeight w:val="155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8B91E" w14:textId="77777777" w:rsidR="001F5F22" w:rsidRDefault="001F5F22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27DA1" w14:textId="77777777" w:rsidR="001F5F22" w:rsidRDefault="00AC2E91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Together with the frontal (live) teaching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A5923" w14:textId="77777777" w:rsidR="001F5F22" w:rsidRPr="00BE1834" w:rsidRDefault="001F31F4" w:rsidP="001B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9833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E9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C738164" w14:textId="28386871" w:rsid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14:paraId="170B80B5" w14:textId="2F556870" w:rsid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14:paraId="7A944B81" w14:textId="5F0C31C9" w:rsidR="001F5F22" w:rsidRDefault="001F5F22" w:rsidP="001F5F22">
      <w:pPr>
        <w:rPr>
          <w:rFonts w:ascii="Times New Roman" w:hAnsi="Times New Roman" w:cs="Times New Roman"/>
          <w:sz w:val="24"/>
          <w:szCs w:val="24"/>
        </w:rPr>
      </w:pPr>
    </w:p>
    <w:p w14:paraId="71DEC5DB" w14:textId="0A595A99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20F552C3" w14:textId="7E74B8A3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5EDC2F16" w14:textId="40075228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73E7A956" w14:textId="19583C29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6908A45E" w14:textId="0B96A230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2CD8BE77" w14:textId="120FA975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7DE4B941" w14:textId="4AA3E4F4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0C9345AD" w14:textId="08E4B9F2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p w14:paraId="49BE1FF4" w14:textId="1DDC9F78" w:rsidR="00496522" w:rsidRDefault="00496522" w:rsidP="001F5F22">
      <w:pPr>
        <w:rPr>
          <w:rFonts w:ascii="Times New Roman" w:hAnsi="Times New Roman" w:cs="Times New Roman"/>
          <w:sz w:val="24"/>
          <w:szCs w:val="24"/>
        </w:rPr>
      </w:pPr>
    </w:p>
    <w:sectPr w:rsidR="00496522">
      <w:headerReference w:type="default" r:id="rId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CC78" w14:textId="77777777" w:rsidR="001F31F4" w:rsidRDefault="001F31F4">
      <w:pPr>
        <w:spacing w:after="0" w:line="240" w:lineRule="auto"/>
      </w:pPr>
      <w:r>
        <w:separator/>
      </w:r>
    </w:p>
  </w:endnote>
  <w:endnote w:type="continuationSeparator" w:id="0">
    <w:p w14:paraId="20411DF8" w14:textId="77777777" w:rsidR="001F31F4" w:rsidRDefault="001F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3A3B5" w14:textId="77777777" w:rsidR="001F31F4" w:rsidRDefault="001F31F4">
      <w:pPr>
        <w:spacing w:after="0" w:line="240" w:lineRule="auto"/>
      </w:pPr>
      <w:r>
        <w:separator/>
      </w:r>
    </w:p>
  </w:footnote>
  <w:footnote w:type="continuationSeparator" w:id="0">
    <w:p w14:paraId="58D7F30D" w14:textId="77777777" w:rsidR="001F31F4" w:rsidRDefault="001F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3A5B6" w14:textId="77777777" w:rsidR="00674FC8" w:rsidRPr="00674FC8" w:rsidRDefault="00AC2E91" w:rsidP="00674FC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74FC8">
      <w:rPr>
        <w:rFonts w:ascii="Times New Roman" w:hAnsi="Times New Roman" w:cs="Times New Roman"/>
        <w:sz w:val="24"/>
        <w:szCs w:val="24"/>
      </w:rPr>
      <w:t>COURSES OFFERED IN A FOREIGN L</w:t>
    </w:r>
    <w:r w:rsidR="001D253C">
      <w:rPr>
        <w:rFonts w:ascii="Times New Roman" w:hAnsi="Times New Roman" w:cs="Times New Roman"/>
        <w:sz w:val="24"/>
        <w:szCs w:val="24"/>
      </w:rPr>
      <w:t>ANGUAGE IN THE ACADEMIC YEAR 202</w:t>
    </w:r>
    <w:r w:rsidR="00E94539">
      <w:rPr>
        <w:rFonts w:ascii="Times New Roman" w:hAnsi="Times New Roman" w:cs="Times New Roman"/>
        <w:sz w:val="24"/>
        <w:szCs w:val="24"/>
      </w:rPr>
      <w:t>2</w:t>
    </w:r>
    <w:r w:rsidRPr="00674FC8">
      <w:rPr>
        <w:rFonts w:ascii="Times New Roman" w:hAnsi="Times New Roman" w:cs="Times New Roman"/>
        <w:sz w:val="24"/>
        <w:szCs w:val="24"/>
      </w:rPr>
      <w:t>/20</w:t>
    </w:r>
    <w:r w:rsidR="001726D6">
      <w:rPr>
        <w:rFonts w:ascii="Times New Roman" w:hAnsi="Times New Roman" w:cs="Times New Roman"/>
        <w:sz w:val="24"/>
        <w:szCs w:val="24"/>
      </w:rPr>
      <w:t>2</w:t>
    </w:r>
    <w:r w:rsidR="00E94539">
      <w:rPr>
        <w:rFonts w:ascii="Times New Roman" w:hAnsi="Times New Roman" w:cs="Times New Roman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EE"/>
    <w:rsid w:val="0001158A"/>
    <w:rsid w:val="000151DE"/>
    <w:rsid w:val="00085A84"/>
    <w:rsid w:val="000B77FF"/>
    <w:rsid w:val="00150C65"/>
    <w:rsid w:val="001726D6"/>
    <w:rsid w:val="001911E3"/>
    <w:rsid w:val="0019653F"/>
    <w:rsid w:val="001B31AE"/>
    <w:rsid w:val="001D253C"/>
    <w:rsid w:val="001F31F4"/>
    <w:rsid w:val="001F5F22"/>
    <w:rsid w:val="002339FB"/>
    <w:rsid w:val="0023622D"/>
    <w:rsid w:val="002C258E"/>
    <w:rsid w:val="00334216"/>
    <w:rsid w:val="00343642"/>
    <w:rsid w:val="003F1302"/>
    <w:rsid w:val="00496522"/>
    <w:rsid w:val="004A0D8B"/>
    <w:rsid w:val="004F670E"/>
    <w:rsid w:val="00551891"/>
    <w:rsid w:val="0055617B"/>
    <w:rsid w:val="005A12F9"/>
    <w:rsid w:val="005A3B16"/>
    <w:rsid w:val="005B0D7A"/>
    <w:rsid w:val="005B7647"/>
    <w:rsid w:val="005C629A"/>
    <w:rsid w:val="005F37C8"/>
    <w:rsid w:val="00626B3C"/>
    <w:rsid w:val="00672759"/>
    <w:rsid w:val="00674FC8"/>
    <w:rsid w:val="006A10D5"/>
    <w:rsid w:val="006A62BD"/>
    <w:rsid w:val="006B270D"/>
    <w:rsid w:val="006B3CED"/>
    <w:rsid w:val="006C6266"/>
    <w:rsid w:val="006E5446"/>
    <w:rsid w:val="006F2842"/>
    <w:rsid w:val="00790DAB"/>
    <w:rsid w:val="007C4F41"/>
    <w:rsid w:val="00835A94"/>
    <w:rsid w:val="0085544D"/>
    <w:rsid w:val="008D30CE"/>
    <w:rsid w:val="008F44B4"/>
    <w:rsid w:val="009C05B0"/>
    <w:rsid w:val="009D5A23"/>
    <w:rsid w:val="00A21FB3"/>
    <w:rsid w:val="00A5066E"/>
    <w:rsid w:val="00AA49A8"/>
    <w:rsid w:val="00AB037F"/>
    <w:rsid w:val="00AB43EE"/>
    <w:rsid w:val="00AC2E91"/>
    <w:rsid w:val="00BC0B92"/>
    <w:rsid w:val="00BE1834"/>
    <w:rsid w:val="00C20121"/>
    <w:rsid w:val="00DA6C96"/>
    <w:rsid w:val="00E0196F"/>
    <w:rsid w:val="00E07583"/>
    <w:rsid w:val="00E32135"/>
    <w:rsid w:val="00E63362"/>
    <w:rsid w:val="00E94539"/>
    <w:rsid w:val="00EB01A9"/>
    <w:rsid w:val="00EE6DA0"/>
    <w:rsid w:val="00F03B91"/>
    <w:rsid w:val="00F11EDD"/>
    <w:rsid w:val="00F26B63"/>
    <w:rsid w:val="00FB0FE3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BD74"/>
  <w15:docId w15:val="{8C8A566C-8811-4B19-8CAE-6D26352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8"/>
  </w:style>
  <w:style w:type="paragraph" w:styleId="Footer">
    <w:name w:val="footer"/>
    <w:basedOn w:val="Normal"/>
    <w:link w:val="FooterChar"/>
    <w:uiPriority w:val="99"/>
    <w:unhideWhenUsed/>
    <w:rsid w:val="0067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sstepano@unizd.hr</dc:creator>
  <cp:lastModifiedBy>jprorokov</cp:lastModifiedBy>
  <cp:revision>14</cp:revision>
  <cp:lastPrinted>2016-01-28T08:45:00Z</cp:lastPrinted>
  <dcterms:created xsi:type="dcterms:W3CDTF">2021-02-15T13:50:00Z</dcterms:created>
  <dcterms:modified xsi:type="dcterms:W3CDTF">2023-06-21T08:39:00Z</dcterms:modified>
</cp:coreProperties>
</file>